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6" w:rsidRPr="00427AB6" w:rsidRDefault="00F15737" w:rsidP="00D2561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Admin\OneDrive\Рабочий стол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80" w:rsidRDefault="00650F80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650F80" w:rsidRDefault="00650F80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15737" w:rsidRDefault="00F15737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15737" w:rsidRDefault="00F15737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15737" w:rsidRDefault="00F15737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15737" w:rsidRDefault="00F15737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15737" w:rsidRDefault="00F15737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F15737" w:rsidRDefault="00F15737" w:rsidP="00F15737">
      <w:pPr>
        <w:shd w:val="clear" w:color="auto" w:fill="FFFFFF"/>
        <w:spacing w:after="0" w:line="240" w:lineRule="auto"/>
        <w:ind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12"/>
          <w:sz w:val="24"/>
          <w:szCs w:val="24"/>
        </w:rPr>
        <w:drawing>
          <wp:inline distT="0" distB="0" distL="0" distR="0">
            <wp:extent cx="5878830" cy="1714500"/>
            <wp:effectExtent l="19050" t="0" r="7620" b="0"/>
            <wp:docPr id="2" name="Рисунок 2" descr="C:\Users\Admin\OneDrive\Рабочий стол\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OneDrive\Рабочий стол\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157" r="1153" b="7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0F80" w:rsidRDefault="00650F80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</w:p>
    <w:p w:rsidR="00120484" w:rsidRPr="00120484" w:rsidRDefault="00120484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Приложение 1</w:t>
      </w:r>
    </w:p>
    <w:p w:rsidR="00120484" w:rsidRPr="00120484" w:rsidRDefault="00120484" w:rsidP="00120484">
      <w:pPr>
        <w:shd w:val="clear" w:color="auto" w:fill="FFFFFF"/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Положения о системе оплаты труда</w:t>
      </w:r>
    </w:p>
    <w:p w:rsidR="00120484" w:rsidRPr="00120484" w:rsidRDefault="00120484" w:rsidP="00120484">
      <w:pPr>
        <w:shd w:val="clear" w:color="auto" w:fill="FFFFFF"/>
        <w:tabs>
          <w:tab w:val="left" w:pos="9355"/>
        </w:tabs>
        <w:spacing w:after="0" w:line="240" w:lineRule="auto"/>
        <w:ind w:left="1803" w:right="361"/>
        <w:jc w:val="right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МБДОУ Детский сад  «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>Светлячок» г</w:t>
      </w:r>
      <w:proofErr w:type="gramStart"/>
      <w:r>
        <w:rPr>
          <w:rFonts w:ascii="Times New Roman" w:hAnsi="Times New Roman" w:cs="Times New Roman"/>
          <w:bCs/>
          <w:spacing w:val="-12"/>
          <w:sz w:val="24"/>
          <w:szCs w:val="24"/>
        </w:rPr>
        <w:t>.</w:t>
      </w:r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С</w:t>
      </w:r>
      <w:proofErr w:type="gramEnd"/>
      <w:r w:rsidRPr="00120484">
        <w:rPr>
          <w:rFonts w:ascii="Times New Roman" w:hAnsi="Times New Roman" w:cs="Times New Roman"/>
          <w:bCs/>
          <w:spacing w:val="-12"/>
          <w:sz w:val="24"/>
          <w:szCs w:val="24"/>
        </w:rPr>
        <w:t>троитель»</w:t>
      </w:r>
    </w:p>
    <w:p w:rsidR="00120484" w:rsidRPr="00120484" w:rsidRDefault="00120484" w:rsidP="00120484">
      <w:pPr>
        <w:shd w:val="clear" w:color="auto" w:fill="FFFFFF"/>
        <w:tabs>
          <w:tab w:val="left" w:pos="11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20484" w:rsidRPr="00120484" w:rsidRDefault="00120484" w:rsidP="00120484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120484" w:rsidRPr="00120484" w:rsidRDefault="00120484" w:rsidP="0012048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120484">
        <w:rPr>
          <w:rFonts w:ascii="Times New Roman" w:hAnsi="Times New Roman" w:cs="Times New Roman"/>
          <w:b/>
          <w:bCs/>
          <w:spacing w:val="-12"/>
          <w:sz w:val="24"/>
          <w:szCs w:val="24"/>
        </w:rPr>
        <w:t>Базовые должностные оклады по профессиональным квалификационным группам</w:t>
      </w:r>
    </w:p>
    <w:p w:rsidR="00120484" w:rsidRPr="00120484" w:rsidRDefault="00120484" w:rsidP="00120484">
      <w:pPr>
        <w:shd w:val="clear" w:color="auto" w:fill="FFFFFF"/>
        <w:spacing w:after="0" w:line="240" w:lineRule="auto"/>
        <w:ind w:right="557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tbl>
      <w:tblPr>
        <w:tblW w:w="10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59"/>
        <w:gridCol w:w="2587"/>
      </w:tblGrid>
      <w:tr w:rsidR="00120484" w:rsidRPr="00120484" w:rsidTr="0012048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20484" w:rsidRPr="00120484" w:rsidRDefault="00120484" w:rsidP="0012048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базового должностного оклада в рублях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484" w:rsidRPr="00120484" w:rsidTr="00120484"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персонал</w:t>
            </w:r>
          </w:p>
        </w:tc>
      </w:tr>
      <w:tr w:rsidR="00120484" w:rsidRPr="00120484" w:rsidTr="00120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заведующей по административно-хозяйственной работе:                                                        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120484" w:rsidRPr="00120484" w:rsidTr="00120484">
        <w:trPr>
          <w:trHeight w:val="241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Педагогические работники</w:t>
            </w:r>
          </w:p>
        </w:tc>
      </w:tr>
      <w:tr w:rsidR="00120484" w:rsidRPr="00120484" w:rsidTr="00120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физической культуре: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</w:tr>
      <w:tr w:rsidR="00120484" w:rsidRPr="00120484" w:rsidTr="00120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руководитель: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12550</w:t>
            </w:r>
          </w:p>
        </w:tc>
      </w:tr>
      <w:tr w:rsidR="00120484" w:rsidRPr="00120484" w:rsidTr="001204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Педагог-психолог: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 без квалификационной категории;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20484" w:rsidRPr="00120484" w:rsidRDefault="00120484" w:rsidP="00120484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120484" w:rsidRPr="00120484" w:rsidRDefault="00120484" w:rsidP="0012048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(логопед), учитель - дефектолог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12240</w:t>
            </w: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14280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15480</w:t>
            </w:r>
          </w:p>
        </w:tc>
      </w:tr>
      <w:tr w:rsidR="00120484" w:rsidRPr="00120484" w:rsidTr="00120484">
        <w:trPr>
          <w:cantSplit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 и учебно-вспомогательный персонал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(полное) общее образование и курсовая  подготовка;                        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            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сестра: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квалификации;          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II квалификационная категория; 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I квалификационная категория;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высшая квалификационная категория        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</w:t>
            </w: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сестра: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без квалификации;          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II квалификационная категория; 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I квалификационная категория;                           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высшая квалификационная категория           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</w:t>
            </w: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охране труда: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- без квалификационной категории;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категорию;</w:t>
            </w:r>
          </w:p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6753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</w:t>
            </w:r>
          </w:p>
        </w:tc>
      </w:tr>
      <w:tr w:rsidR="00120484" w:rsidRPr="00120484" w:rsidTr="00120484">
        <w:trPr>
          <w:cantSplit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исполнители</w:t>
            </w:r>
            <w:proofErr w:type="gramEnd"/>
            <w:r w:rsidRPr="00120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обслуживающий персонал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обслуживанию и текущему ремонту                            зданий, сооружений и оборудования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6285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4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6474</w:t>
            </w:r>
          </w:p>
        </w:tc>
      </w:tr>
      <w:tr w:rsidR="00120484" w:rsidRPr="00120484" w:rsidTr="0012048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84" w:rsidRPr="00120484" w:rsidRDefault="00120484" w:rsidP="0012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84" w:rsidRPr="00120484" w:rsidRDefault="00120484" w:rsidP="00120484">
      <w:pPr>
        <w:shd w:val="clear" w:color="auto" w:fill="FFFFFF"/>
        <w:tabs>
          <w:tab w:val="left" w:pos="11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20484" w:rsidRPr="00120484" w:rsidRDefault="00120484" w:rsidP="00120484">
      <w:pPr>
        <w:shd w:val="clear" w:color="auto" w:fill="FFFFFF"/>
        <w:tabs>
          <w:tab w:val="left" w:pos="11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20484" w:rsidRPr="00120484" w:rsidRDefault="00120484" w:rsidP="00120484">
      <w:pPr>
        <w:shd w:val="clear" w:color="auto" w:fill="FFFFFF"/>
        <w:tabs>
          <w:tab w:val="left" w:pos="11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484" w:rsidRPr="00120484" w:rsidRDefault="00120484" w:rsidP="00120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484" w:rsidRPr="00120484" w:rsidSect="0025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E8C"/>
    <w:multiLevelType w:val="hybridMultilevel"/>
    <w:tmpl w:val="A1AA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484"/>
    <w:rsid w:val="00120484"/>
    <w:rsid w:val="00251607"/>
    <w:rsid w:val="00427AB6"/>
    <w:rsid w:val="00650F80"/>
    <w:rsid w:val="008A410D"/>
    <w:rsid w:val="00D2561B"/>
    <w:rsid w:val="00F1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2021-11-17T13:56:00Z</cp:lastPrinted>
  <dcterms:created xsi:type="dcterms:W3CDTF">2021-11-17T13:10:00Z</dcterms:created>
  <dcterms:modified xsi:type="dcterms:W3CDTF">2021-11-17T14:07:00Z</dcterms:modified>
</cp:coreProperties>
</file>